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F1675F" w:rsidP="0061215E">
      <w:pPr>
        <w:pStyle w:val="Dane1"/>
        <w:rPr>
          <w:lang w:val="pl-PL"/>
        </w:rPr>
      </w:pPr>
      <w:r>
        <w:rPr>
          <w:lang w:val="pl-PL"/>
        </w:rPr>
        <w:t>Pełnomocnik Ministra Spraw Wewnętrznych i Administracji                                  do spraw Informatyzacji</w:t>
      </w:r>
    </w:p>
    <w:p w:rsidR="0061215E" w:rsidRDefault="00F1675F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6733D0" w:rsidP="0061215E">
      <w:pPr>
        <w:pStyle w:val="Dane2"/>
      </w:pPr>
      <w:r>
        <w:t>DT-WOP.073</w:t>
      </w:r>
      <w:r w:rsidR="00875AC0">
        <w:t>3</w:t>
      </w:r>
      <w:r w:rsidR="00E43F55">
        <w:t>.</w:t>
      </w:r>
      <w:r w:rsidR="004E67CF">
        <w:t>1</w:t>
      </w:r>
      <w:r>
        <w:t>.</w:t>
      </w:r>
      <w:r w:rsidR="004E67CF">
        <w:t>63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:rsidR="00AF44C3" w:rsidRDefault="00500DE1" w:rsidP="0061215E">
      <w:pPr>
        <w:pStyle w:val="Dane2"/>
      </w:pPr>
      <w:r>
        <w:t xml:space="preserve">Warszawa, </w:t>
      </w:r>
      <w:r w:rsidR="004E67CF">
        <w:t>16</w:t>
      </w:r>
      <w:r w:rsidR="00F1675F">
        <w:t xml:space="preserve"> sierpnia</w:t>
      </w:r>
      <w:r w:rsidR="00DE6CAF"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C0399A">
      <w:pPr>
        <w:spacing w:after="0" w:line="240" w:lineRule="auto"/>
        <w:rPr>
          <w:b/>
          <w:bCs/>
          <w:i/>
        </w:rPr>
      </w:pPr>
    </w:p>
    <w:p w:rsidR="00C0399A" w:rsidRDefault="00C0399A" w:rsidP="00C0399A">
      <w:pPr>
        <w:spacing w:after="0" w:line="240" w:lineRule="auto"/>
        <w:rPr>
          <w:b/>
          <w:bCs/>
          <w:i/>
        </w:rPr>
      </w:pPr>
    </w:p>
    <w:p w:rsidR="00C0399A" w:rsidRPr="00C0399A" w:rsidRDefault="00C0399A" w:rsidP="00C0399A">
      <w:pPr>
        <w:spacing w:after="0" w:line="240" w:lineRule="auto"/>
        <w:rPr>
          <w:b/>
          <w:bCs/>
        </w:rPr>
      </w:pPr>
    </w:p>
    <w:p w:rsidR="00934243" w:rsidRDefault="00934243" w:rsidP="00934243">
      <w:pPr>
        <w:pStyle w:val="Dane3"/>
      </w:pPr>
      <w:r>
        <w:t>Pani Wioletta Zwara</w:t>
      </w:r>
    </w:p>
    <w:p w:rsidR="00934243" w:rsidRDefault="00934243" w:rsidP="00934243">
      <w:pPr>
        <w:pStyle w:val="Dane3"/>
      </w:pPr>
      <w:r>
        <w:t>Sekretarz</w:t>
      </w:r>
    </w:p>
    <w:p w:rsidR="00934243" w:rsidRDefault="00934243" w:rsidP="00934243">
      <w:pPr>
        <w:pStyle w:val="Dane3"/>
      </w:pPr>
      <w:r>
        <w:t>Komitetu Rady Ministrów do spraw Cyfryzacji</w:t>
      </w: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0399A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AD53DE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</w:t>
      </w:r>
      <w:r w:rsidR="00C96A2E">
        <w:rPr>
          <w:rFonts w:cs="Arial"/>
          <w:i/>
          <w:color w:val="000000"/>
        </w:rPr>
        <w:t xml:space="preserve"> Pani Sekretarz,</w:t>
      </w:r>
    </w:p>
    <w:p w:rsidR="00C96A2E" w:rsidRDefault="00C96A2E" w:rsidP="00DE6CAF">
      <w:pPr>
        <w:spacing w:after="120" w:line="320" w:lineRule="atLeast"/>
        <w:rPr>
          <w:rFonts w:cs="Calibri"/>
        </w:rPr>
      </w:pPr>
    </w:p>
    <w:p w:rsidR="00C14943" w:rsidRPr="004E67CF" w:rsidRDefault="00C0399A" w:rsidP="00C0399A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754B82">
        <w:rPr>
          <w:rFonts w:cs="Calibri"/>
        </w:rPr>
        <w:t xml:space="preserve">w </w:t>
      </w:r>
      <w:r w:rsidR="004E67CF">
        <w:rPr>
          <w:rFonts w:cs="Calibri"/>
        </w:rPr>
        <w:t xml:space="preserve">nawiązaniu do korespondencji w sprawie </w:t>
      </w:r>
      <w:r w:rsidR="004E67CF">
        <w:rPr>
          <w:rFonts w:cs="Calibri"/>
          <w:bCs/>
        </w:rPr>
        <w:t>raporty końcowego</w:t>
      </w:r>
      <w:r w:rsidR="004E67CF">
        <w:rPr>
          <w:rFonts w:cs="Calibri"/>
          <w:bCs/>
        </w:rPr>
        <w:t xml:space="preserve"> z realizacji projektu informatycznego pn.</w:t>
      </w:r>
      <w:r w:rsidR="004E67CF" w:rsidRPr="00A20EC7">
        <w:rPr>
          <w:b/>
          <w:bCs/>
        </w:rPr>
        <w:t xml:space="preserve"> </w:t>
      </w:r>
      <w:hyperlink r:id="rId8" w:history="1">
        <w:r w:rsidR="004E67CF" w:rsidRPr="00A20EC7">
          <w:rPr>
            <w:rStyle w:val="Hipercze"/>
            <w:bCs/>
            <w:i/>
            <w:color w:val="auto"/>
            <w:u w:val="none"/>
          </w:rPr>
          <w:t>e-Doręczenia – usługa rejestrowanego doręczenia elektronicznego w Polsce</w:t>
        </w:r>
      </w:hyperlink>
      <w:r w:rsidR="004E67CF">
        <w:rPr>
          <w:rStyle w:val="Hipercze"/>
          <w:bCs/>
          <w:i/>
          <w:color w:val="auto"/>
          <w:u w:val="none"/>
        </w:rPr>
        <w:t xml:space="preserve">, </w:t>
      </w:r>
      <w:r w:rsidR="004E67CF">
        <w:rPr>
          <w:rStyle w:val="Hipercze"/>
          <w:bCs/>
          <w:color w:val="auto"/>
          <w:u w:val="none"/>
        </w:rPr>
        <w:t xml:space="preserve">uprzejmie informuję, że MSWiA </w:t>
      </w:r>
      <w:r w:rsidR="004E67CF" w:rsidRPr="000403EE">
        <w:t xml:space="preserve">przyjmuję </w:t>
      </w:r>
      <w:r w:rsidR="004E67CF">
        <w:t>sposób, w jaki została uwzględniona uwaga wniesiona przez MSWiA</w:t>
      </w:r>
      <w:r w:rsidR="004E67CF">
        <w:rPr>
          <w:rStyle w:val="Hipercze"/>
          <w:bCs/>
          <w:color w:val="auto"/>
          <w:u w:val="none"/>
        </w:rPr>
        <w:t xml:space="preserve"> i tym samym nie zgłasza uwag do przekazanej zaktualizowanej wersji przedmiotowego raportu.</w:t>
      </w:r>
    </w:p>
    <w:p w:rsidR="00AC6FF5" w:rsidRDefault="00AC6FF5" w:rsidP="00C0399A">
      <w:pPr>
        <w:pStyle w:val="Zwykytekst"/>
        <w:spacing w:line="360" w:lineRule="auto"/>
        <w:rPr>
          <w:rFonts w:ascii="Lato" w:hAnsi="Lato" w:cstheme="minorHAnsi"/>
        </w:rPr>
      </w:pPr>
    </w:p>
    <w:p w:rsidR="00F54AD1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F54AD1" w:rsidRDefault="00F54AD1" w:rsidP="00F54AD1">
      <w:pPr>
        <w:tabs>
          <w:tab w:val="left" w:pos="2835"/>
          <w:tab w:val="left" w:pos="7371"/>
        </w:tabs>
        <w:spacing w:after="0" w:line="240" w:lineRule="auto"/>
      </w:pPr>
    </w:p>
    <w:p w:rsidR="00F54AD1" w:rsidRDefault="00F54AD1" w:rsidP="00F54AD1">
      <w:pPr>
        <w:tabs>
          <w:tab w:val="left" w:pos="2835"/>
          <w:tab w:val="left" w:pos="7371"/>
        </w:tabs>
        <w:spacing w:after="0" w:line="240" w:lineRule="auto"/>
      </w:pPr>
      <w:r>
        <w:t>Pełnomocnik Ministra Spraw Wewnętrznych i Administracji</w:t>
      </w:r>
    </w:p>
    <w:p w:rsidR="00F1675F" w:rsidRPr="00F54AD1" w:rsidRDefault="00F54AD1" w:rsidP="00F54AD1">
      <w:pPr>
        <w:tabs>
          <w:tab w:val="left" w:pos="2835"/>
          <w:tab w:val="left" w:pos="7371"/>
        </w:tabs>
        <w:spacing w:after="0" w:line="240" w:lineRule="auto"/>
        <w:rPr>
          <w:rStyle w:val="dane4Znak0"/>
          <w:sz w:val="20"/>
          <w:szCs w:val="20"/>
        </w:rPr>
      </w:pPr>
      <w:r>
        <w:t xml:space="preserve">do spraw Informatyzacji </w:t>
      </w:r>
      <w:r>
        <w:rPr>
          <w:i/>
        </w:rPr>
        <w:br/>
      </w:r>
      <w:r>
        <w:t>Dariusz Nowak-Nova</w:t>
      </w:r>
    </w:p>
    <w:p w:rsidR="00EA0CE7" w:rsidRPr="00F54AD1" w:rsidRDefault="00EA0CE7" w:rsidP="00EA0CE7">
      <w:pPr>
        <w:spacing w:after="120" w:line="240" w:lineRule="auto"/>
        <w:rPr>
          <w:b/>
          <w:i/>
        </w:rPr>
      </w:pPr>
      <w:r w:rsidRPr="00F54AD1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9276B2" w:rsidRDefault="009276B2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Pr="00C0399A" w:rsidRDefault="00C0399A" w:rsidP="00CB167D">
      <w:pPr>
        <w:pStyle w:val="Dane5"/>
        <w:rPr>
          <w:sz w:val="18"/>
          <w:szCs w:val="18"/>
        </w:rPr>
      </w:pPr>
      <w:bookmarkStart w:id="0" w:name="_GoBack"/>
      <w:bookmarkEnd w:id="0"/>
    </w:p>
    <w:sectPr w:rsidR="00C0399A" w:rsidRPr="00C0399A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527" w:rsidRDefault="00483527" w:rsidP="009276B2">
      <w:pPr>
        <w:spacing w:after="0" w:line="240" w:lineRule="auto"/>
      </w:pPr>
      <w:r>
        <w:separator/>
      </w:r>
    </w:p>
  </w:endnote>
  <w:endnote w:type="continuationSeparator" w:id="0">
    <w:p w:rsidR="00483527" w:rsidRDefault="00483527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4E67CF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4E67CF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527" w:rsidRDefault="00483527" w:rsidP="009276B2">
      <w:pPr>
        <w:spacing w:after="0" w:line="240" w:lineRule="auto"/>
      </w:pPr>
      <w:r>
        <w:separator/>
      </w:r>
    </w:p>
  </w:footnote>
  <w:footnote w:type="continuationSeparator" w:id="0">
    <w:p w:rsidR="00483527" w:rsidRDefault="00483527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9588F"/>
    <w:multiLevelType w:val="hybridMultilevel"/>
    <w:tmpl w:val="EB44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20D99"/>
    <w:rsid w:val="00030FDD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10D3D"/>
    <w:rsid w:val="001236B0"/>
    <w:rsid w:val="00135810"/>
    <w:rsid w:val="00156AA1"/>
    <w:rsid w:val="001760D8"/>
    <w:rsid w:val="00185414"/>
    <w:rsid w:val="001877CC"/>
    <w:rsid w:val="001B03C6"/>
    <w:rsid w:val="001B70EB"/>
    <w:rsid w:val="001D4392"/>
    <w:rsid w:val="001E6C9A"/>
    <w:rsid w:val="00201243"/>
    <w:rsid w:val="00222BB2"/>
    <w:rsid w:val="00225CB1"/>
    <w:rsid w:val="00230F83"/>
    <w:rsid w:val="00245C04"/>
    <w:rsid w:val="002A7DC4"/>
    <w:rsid w:val="002B0E5B"/>
    <w:rsid w:val="002F3D95"/>
    <w:rsid w:val="003045A9"/>
    <w:rsid w:val="003103C2"/>
    <w:rsid w:val="0033554F"/>
    <w:rsid w:val="00361B0A"/>
    <w:rsid w:val="00377C57"/>
    <w:rsid w:val="0038159D"/>
    <w:rsid w:val="00382BDE"/>
    <w:rsid w:val="003D5AD1"/>
    <w:rsid w:val="003E5DF9"/>
    <w:rsid w:val="0041565C"/>
    <w:rsid w:val="0041788C"/>
    <w:rsid w:val="00441E6D"/>
    <w:rsid w:val="004459AF"/>
    <w:rsid w:val="00460431"/>
    <w:rsid w:val="00483527"/>
    <w:rsid w:val="004C7A46"/>
    <w:rsid w:val="004E67CF"/>
    <w:rsid w:val="004F5A5C"/>
    <w:rsid w:val="00500DE1"/>
    <w:rsid w:val="00580A77"/>
    <w:rsid w:val="00590C4E"/>
    <w:rsid w:val="005C2B8E"/>
    <w:rsid w:val="005E0BB2"/>
    <w:rsid w:val="005E159D"/>
    <w:rsid w:val="005E6AC2"/>
    <w:rsid w:val="005F5B77"/>
    <w:rsid w:val="005F7DC8"/>
    <w:rsid w:val="0061215E"/>
    <w:rsid w:val="00614F74"/>
    <w:rsid w:val="006243A9"/>
    <w:rsid w:val="00654DF0"/>
    <w:rsid w:val="00662DB2"/>
    <w:rsid w:val="006733D0"/>
    <w:rsid w:val="006B0A23"/>
    <w:rsid w:val="006E09E4"/>
    <w:rsid w:val="006E71D7"/>
    <w:rsid w:val="00730CE8"/>
    <w:rsid w:val="00754B82"/>
    <w:rsid w:val="007649C8"/>
    <w:rsid w:val="00765889"/>
    <w:rsid w:val="0079235D"/>
    <w:rsid w:val="00797577"/>
    <w:rsid w:val="007F7BDA"/>
    <w:rsid w:val="00804790"/>
    <w:rsid w:val="0080757B"/>
    <w:rsid w:val="00831F8A"/>
    <w:rsid w:val="00851BB8"/>
    <w:rsid w:val="008704C5"/>
    <w:rsid w:val="00875AC0"/>
    <w:rsid w:val="008811DC"/>
    <w:rsid w:val="008B10E0"/>
    <w:rsid w:val="008D3EC2"/>
    <w:rsid w:val="00900022"/>
    <w:rsid w:val="00914582"/>
    <w:rsid w:val="009276B2"/>
    <w:rsid w:val="0092779E"/>
    <w:rsid w:val="00934243"/>
    <w:rsid w:val="00951863"/>
    <w:rsid w:val="009572F2"/>
    <w:rsid w:val="00987AB8"/>
    <w:rsid w:val="009C1118"/>
    <w:rsid w:val="009D627C"/>
    <w:rsid w:val="00A00386"/>
    <w:rsid w:val="00A200C7"/>
    <w:rsid w:val="00A22A20"/>
    <w:rsid w:val="00A35073"/>
    <w:rsid w:val="00A40156"/>
    <w:rsid w:val="00A51BAF"/>
    <w:rsid w:val="00A550C3"/>
    <w:rsid w:val="00A5605B"/>
    <w:rsid w:val="00AB515B"/>
    <w:rsid w:val="00AC2D19"/>
    <w:rsid w:val="00AC6FF5"/>
    <w:rsid w:val="00AF44C3"/>
    <w:rsid w:val="00B81851"/>
    <w:rsid w:val="00B87256"/>
    <w:rsid w:val="00B87744"/>
    <w:rsid w:val="00BA0D80"/>
    <w:rsid w:val="00BB2E1A"/>
    <w:rsid w:val="00BE1F5C"/>
    <w:rsid w:val="00C0399A"/>
    <w:rsid w:val="00C14943"/>
    <w:rsid w:val="00C2714A"/>
    <w:rsid w:val="00C67E1B"/>
    <w:rsid w:val="00C8064A"/>
    <w:rsid w:val="00C96A2E"/>
    <w:rsid w:val="00CB167D"/>
    <w:rsid w:val="00CB2A54"/>
    <w:rsid w:val="00CC4C74"/>
    <w:rsid w:val="00CE68EC"/>
    <w:rsid w:val="00CF21C3"/>
    <w:rsid w:val="00D132C0"/>
    <w:rsid w:val="00D13E68"/>
    <w:rsid w:val="00D6120E"/>
    <w:rsid w:val="00D70A7B"/>
    <w:rsid w:val="00D73437"/>
    <w:rsid w:val="00D84C02"/>
    <w:rsid w:val="00D86840"/>
    <w:rsid w:val="00D9544C"/>
    <w:rsid w:val="00DA3432"/>
    <w:rsid w:val="00DE30E0"/>
    <w:rsid w:val="00DE33D0"/>
    <w:rsid w:val="00DE6CAF"/>
    <w:rsid w:val="00DF45F2"/>
    <w:rsid w:val="00E05833"/>
    <w:rsid w:val="00E23F25"/>
    <w:rsid w:val="00E24884"/>
    <w:rsid w:val="00E27F09"/>
    <w:rsid w:val="00E3400A"/>
    <w:rsid w:val="00E42318"/>
    <w:rsid w:val="00E43F55"/>
    <w:rsid w:val="00E6212C"/>
    <w:rsid w:val="00E678BC"/>
    <w:rsid w:val="00E752F0"/>
    <w:rsid w:val="00E900E5"/>
    <w:rsid w:val="00E91A89"/>
    <w:rsid w:val="00EA0CE7"/>
    <w:rsid w:val="00EA5132"/>
    <w:rsid w:val="00EA6948"/>
    <w:rsid w:val="00F065B9"/>
    <w:rsid w:val="00F1675F"/>
    <w:rsid w:val="00F54AD1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C1494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494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e-doreczenia--usluga-rejestrowanego-doreczenia-elektronicznego-w-polsce1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940BE-61A3-4919-B9F6-3FFA2DE3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</cp:lastModifiedBy>
  <cp:revision>2</cp:revision>
  <cp:lastPrinted>2022-09-08T13:34:00Z</cp:lastPrinted>
  <dcterms:created xsi:type="dcterms:W3CDTF">2024-08-16T07:15:00Z</dcterms:created>
  <dcterms:modified xsi:type="dcterms:W3CDTF">2024-08-16T07:15:00Z</dcterms:modified>
</cp:coreProperties>
</file>